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 w:cs="黑体"/>
          <w:b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b/>
          <w:color w:val="auto"/>
          <w:kern w:val="0"/>
          <w:sz w:val="32"/>
          <w:szCs w:val="32"/>
          <w:lang w:val="en-US" w:eastAsia="zh-CN" w:bidi="ar"/>
        </w:rPr>
        <w:t>教务部工作</w:t>
      </w:r>
      <w:r>
        <w:rPr>
          <w:rFonts w:ascii="黑体" w:hAnsi="宋体" w:eastAsia="黑体" w:cs="黑体"/>
          <w:b/>
          <w:color w:val="auto"/>
          <w:kern w:val="0"/>
          <w:sz w:val="32"/>
          <w:szCs w:val="32"/>
          <w:lang w:val="en-US" w:eastAsia="zh-CN" w:bidi="ar"/>
        </w:rPr>
        <w:t>职责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560" w:firstLineChars="200"/>
        <w:jc w:val="left"/>
        <w:rPr>
          <w:color w:val="auto"/>
          <w:sz w:val="28"/>
          <w:szCs w:val="36"/>
        </w:rPr>
      </w:pPr>
      <w:r>
        <w:rPr>
          <w:rFonts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>在教学副院长领导下，贯彻落实本科生院、医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>（</w:t>
      </w:r>
      <w:r>
        <w:rPr>
          <w:rFonts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>学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>）</w:t>
      </w:r>
      <w:r>
        <w:rPr>
          <w:rFonts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>院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>等</w:t>
      </w:r>
      <w:r>
        <w:rPr>
          <w:rFonts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 xml:space="preserve">下发的各项教学工作任务。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425" w:leftChars="0" w:hanging="425" w:firstLineChars="0"/>
        <w:jc w:val="left"/>
        <w:rPr>
          <w:rFonts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>日常教学工作：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>①</w:t>
      </w:r>
      <w:r>
        <w:rPr>
          <w:rFonts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>负责全院的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>本科</w:t>
      </w:r>
      <w:r>
        <w:rPr>
          <w:rFonts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>教学宏观管理，按照学校的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>本科教育纲要</w:t>
      </w:r>
      <w:r>
        <w:rPr>
          <w:rFonts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>，规划本院的教学结构、办学层次及培养目标等，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>组织制定并实施人才培养方案。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>②</w:t>
      </w:r>
      <w:r>
        <w:rPr>
          <w:rFonts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>负责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>全院本科教学的课表编排和教学调度</w:t>
      </w:r>
      <w:r>
        <w:rPr>
          <w:rFonts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>，包括下发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>教学任务</w:t>
      </w:r>
      <w:r>
        <w:rPr>
          <w:rFonts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 xml:space="preserve">、课程表、考试安排、教学总结等各项工作。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>③</w:t>
      </w:r>
      <w:r>
        <w:rPr>
          <w:rFonts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>负责组织落实专业课程所需教材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>、</w:t>
      </w:r>
      <w:r>
        <w:rPr>
          <w:rFonts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 xml:space="preserve">实习指导、讲课题纲等材料的购买和印发工作。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>④</w:t>
      </w:r>
      <w:r>
        <w:rPr>
          <w:rFonts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 xml:space="preserve">负责本科生的专业教学及临床实习的组织管理工作。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>⑤</w:t>
      </w:r>
      <w:r>
        <w:rPr>
          <w:rFonts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 xml:space="preserve">负责教学经费的使用管理及监督工作。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>⑥</w:t>
      </w:r>
      <w:r>
        <w:rPr>
          <w:rFonts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>对本科生进行学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>籍管理、学位管理、考核管理、教学档案管理以及毕业资格审核工作。</w:t>
      </w:r>
      <w:r>
        <w:rPr>
          <w:rFonts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425" w:leftChars="0" w:hanging="425" w:firstLineChars="0"/>
        <w:jc w:val="left"/>
        <w:rPr>
          <w:rFonts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>教育研究和改革：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>①</w:t>
      </w:r>
      <w:r>
        <w:rPr>
          <w:rFonts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>组织实施教学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>内容、教学方法、教学手段的</w:t>
      </w:r>
      <w:r>
        <w:rPr>
          <w:rFonts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>改革工作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>以及专业方向、课程体系、教材编写、实习基地评建等各项教学条件基本建设。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>②组织教师参加各级各类教学竞赛活动以及教学质量优秀奖、教学成果奖、优秀教材奖、开放式精品示范课堂等的评选工作。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425" w:leftChars="0" w:hanging="425" w:firstLineChars="0"/>
        <w:jc w:val="left"/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>质量保障：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>①配合学校相关部门做好各项教学检查、专业认证和评估工作。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>②成立</w:t>
      </w:r>
      <w:r>
        <w:rPr>
          <w:rFonts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>教学质量监控小组，制订工作计划并组织实施教学质量评定工作，不断提高教学质量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>③负责组织教师教学能力培训，确保教师教学能力的提升和教学理念的更新。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>④组织每学期的教学评价，领导及同行听课制度的落实。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>⑤</w:t>
      </w:r>
      <w:r>
        <w:rPr>
          <w:rFonts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>负责教研室、教室、实验室的建设、管理、使用和维修工作。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>⑥负责与本科生院沟通、协调，及时完成上级各项统计报表和资料的上报及有关文件材料的收集、接转、保管、整理归档工作。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425" w:leftChars="0" w:hanging="425" w:firstLineChars="0"/>
        <w:jc w:val="left"/>
        <w:rPr>
          <w:rFonts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>创新创业：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default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>负责大学生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>创新创业</w:t>
      </w:r>
      <w:r>
        <w:rPr>
          <w:rFonts w:hint="default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>工作，学生各类竞赛、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>本科生</w:t>
      </w:r>
      <w:r>
        <w:rPr>
          <w:rFonts w:hint="default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>科研训练计划工作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425" w:leftChars="0" w:hanging="425" w:firstLineChars="0"/>
        <w:jc w:val="left"/>
        <w:rPr>
          <w:rFonts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>教学实验中心：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>负责教学实验中心实验室项目建设、“三性”实验开设、实验室开放以及设备采购、日常管理、安全检查等工作。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425" w:leftChars="0" w:hanging="425" w:firstLineChars="0"/>
        <w:jc w:val="left"/>
        <w:rPr>
          <w:rFonts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>其他：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>配合学校负责组织院内本科招生宣传、大类分流、推免、评优等工作。</w:t>
      </w:r>
    </w:p>
    <w:p>
      <w:pPr>
        <w:rPr>
          <w:rFonts w:hint="eastAsia" w:ascii="黑体" w:hAnsi="宋体" w:eastAsia="黑体" w:cs="黑体"/>
          <w:b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b/>
          <w:color w:val="auto"/>
          <w:kern w:val="0"/>
          <w:sz w:val="32"/>
          <w:szCs w:val="32"/>
          <w:lang w:val="en-US" w:eastAsia="zh-CN" w:bidi="ar"/>
        </w:rPr>
        <w:br w:type="page"/>
      </w:r>
    </w:p>
    <w:p>
      <w:pPr>
        <w:jc w:val="center"/>
        <w:rPr>
          <w:rFonts w:hint="eastAsia" w:ascii="黑体" w:hAnsi="宋体" w:eastAsia="黑体" w:cs="黑体"/>
          <w:b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b/>
          <w:color w:val="auto"/>
          <w:kern w:val="0"/>
          <w:sz w:val="32"/>
          <w:szCs w:val="32"/>
          <w:lang w:val="en-US" w:eastAsia="zh-CN" w:bidi="ar"/>
        </w:rPr>
        <w:t>教务部办事流程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>1.制定培养方案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78120" cy="2760980"/>
            <wp:effectExtent l="0" t="0" r="17780" b="127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t="4829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760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黑体" w:hAnsi="宋体" w:eastAsia="黑体" w:cs="黑体"/>
          <w:b/>
          <w:color w:val="auto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jc w:val="left"/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>调整教学计划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414645" cy="603885"/>
            <wp:effectExtent l="0" t="0" r="14605" b="5715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464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>3.课程教学大纲的编制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435600" cy="782955"/>
            <wp:effectExtent l="0" t="0" r="12700" b="17145"/>
            <wp:docPr id="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center"/>
        <w:rPr>
          <w:rFonts w:hint="default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>4.教学任务落实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422900" cy="839470"/>
            <wp:effectExtent l="0" t="0" r="6350" b="17780"/>
            <wp:docPr id="5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jc w:val="left"/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>教师调课和代课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424805" cy="650875"/>
            <wp:effectExtent l="0" t="0" r="4445" b="15875"/>
            <wp:docPr id="6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480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ind w:left="0" w:leftChars="0" w:firstLine="0" w:firstLineChars="0"/>
        <w:jc w:val="left"/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>考试管理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417185" cy="1043305"/>
            <wp:effectExtent l="0" t="0" r="12065" b="4445"/>
            <wp:docPr id="7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17185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491355" cy="914400"/>
            <wp:effectExtent l="0" t="0" r="4445" b="0"/>
            <wp:docPr id="8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913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ind w:left="0" w:leftChars="0" w:firstLine="0" w:firstLineChars="0"/>
        <w:jc w:val="left"/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>教材订购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477510" cy="821690"/>
            <wp:effectExtent l="0" t="0" r="8890" b="165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rcRect l="162"/>
                    <a:stretch>
                      <a:fillRect/>
                    </a:stretch>
                  </pic:blipFill>
                  <pic:spPr>
                    <a:xfrm>
                      <a:off x="0" y="0"/>
                      <a:ext cx="5477510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ind w:left="0" w:leftChars="0" w:firstLine="0" w:firstLineChars="0"/>
        <w:jc w:val="left"/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  <w:t>实验设备、耗材订购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467985" cy="842645"/>
            <wp:effectExtent l="0" t="0" r="18415" b="14605"/>
            <wp:docPr id="9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6798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楷体_GB2312" w:hAnsi="楷体_GB2312" w:eastAsia="楷体_GB2312" w:cs="楷体_GB2312"/>
          <w:color w:val="auto"/>
          <w:kern w:val="0"/>
          <w:sz w:val="28"/>
          <w:szCs w:val="28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43C420"/>
    <w:multiLevelType w:val="singleLevel"/>
    <w:tmpl w:val="8943C42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FECCCA00"/>
    <w:multiLevelType w:val="singleLevel"/>
    <w:tmpl w:val="FECCCA00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5A03FC1"/>
    <w:multiLevelType w:val="singleLevel"/>
    <w:tmpl w:val="25A03FC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D1E15"/>
    <w:rsid w:val="1FB72AB4"/>
    <w:rsid w:val="319644DB"/>
    <w:rsid w:val="369E745A"/>
    <w:rsid w:val="4D950DFE"/>
    <w:rsid w:val="64645BE8"/>
    <w:rsid w:val="745D1E15"/>
    <w:rsid w:val="761B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rFonts w:hint="eastAsia" w:ascii="Microsoft YaHei UI" w:hAnsi="Microsoft YaHei UI" w:eastAsia="Microsoft YaHei UI" w:cs="Microsoft YaHei UI"/>
      <w:color w:val="666666"/>
      <w:sz w:val="21"/>
      <w:szCs w:val="21"/>
      <w:u w:val="none"/>
    </w:rPr>
  </w:style>
  <w:style w:type="character" w:styleId="5">
    <w:name w:val="Hyperlink"/>
    <w:basedOn w:val="3"/>
    <w:qFormat/>
    <w:uiPriority w:val="0"/>
    <w:rPr>
      <w:rFonts w:ascii="Microsoft YaHei UI" w:hAnsi="Microsoft YaHei UI" w:eastAsia="Microsoft YaHei UI" w:cs="Microsoft YaHei UI"/>
      <w:color w:val="666666"/>
      <w:sz w:val="21"/>
      <w:szCs w:val="21"/>
      <w:u w:val="none"/>
    </w:rPr>
  </w:style>
  <w:style w:type="character" w:customStyle="1" w:styleId="6">
    <w:name w:val="mask"/>
    <w:basedOn w:val="3"/>
    <w:uiPriority w:val="0"/>
  </w:style>
  <w:style w:type="character" w:customStyle="1" w:styleId="7">
    <w:name w:val="rotator"/>
    <w:basedOn w:val="3"/>
    <w:qFormat/>
    <w:uiPriority w:val="0"/>
  </w:style>
  <w:style w:type="character" w:customStyle="1" w:styleId="8">
    <w:name w:val="pause"/>
    <w:basedOn w:val="3"/>
    <w:uiPriority w:val="0"/>
  </w:style>
  <w:style w:type="character" w:customStyle="1" w:styleId="9">
    <w:name w:val="right"/>
    <w:basedOn w:val="3"/>
    <w:uiPriority w:val="0"/>
  </w:style>
  <w:style w:type="character" w:customStyle="1" w:styleId="10">
    <w:name w:val="left"/>
    <w:basedOn w:val="3"/>
    <w:qFormat/>
    <w:uiPriority w:val="0"/>
  </w:style>
  <w:style w:type="character" w:customStyle="1" w:styleId="11">
    <w:name w:val="item-name"/>
    <w:basedOn w:val="3"/>
    <w:qFormat/>
    <w:uiPriority w:val="0"/>
  </w:style>
  <w:style w:type="character" w:customStyle="1" w:styleId="12">
    <w:name w:val="item-name1"/>
    <w:basedOn w:val="3"/>
    <w:qFormat/>
    <w:uiPriority w:val="0"/>
  </w:style>
  <w:style w:type="paragraph" w:customStyle="1" w:styleId="13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2020-05-25T02:18:00Z</dcterms:created>
  <dc:creator>榴月游</dc:creator>
  <cp:lastModifiedBy>榴月游</cp:lastModifiedBy>
  <cp:lastPrinted>2020-05-29T09:14:13Z</cp:lastPrinted>
  <dcterms:modified xsi:type="dcterms:W3CDTF">2020-05-29T09:15:10Z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